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cStyle"/>
      </w:pPr>
      <w:r>
        <w:rPr>
          <w:rStyle w:val="fbStyle"/>
        </w:rPr>
        <w:t xml:space="preserve">ПРОТОКОЛ</w:t>
      </w:r>
    </w:p>
    <w:p>
      <w:pPr>
        <w:pStyle w:val="pcStyle"/>
      </w:pPr>
      <w:r>
        <w:rPr>
          <w:rStyle w:val="fbStyle"/>
        </w:rPr>
        <w:t xml:space="preserve">Собрания №16 СНТ СНТ "Тестовое"</w:t>
      </w:r>
    </w:p>
    <w:p>
      <w:pPr>
        <w:pStyle w:val="pcStyle"/>
      </w:pPr>
      <w:r>
        <w:rPr>
          <w:rStyle w:val=""/>
        </w:rPr>
        <w:t xml:space="preserve">проводимого в форме заочного голосования, в том числе с помощью технических средств (онлайн) в период с 03.05.2022 по 04.05.2022</w:t>
      </w:r>
    </w:p>
    <w:p/>
    <w:p>
      <w:pPr>
        <w:pStyle w:val="prStyle"/>
      </w:pPr>
      <w:r>
        <w:rPr>
          <w:rStyle w:val=""/>
        </w:rPr>
        <w:t xml:space="preserve">"____"________________ 20___г.</w:t>
      </w:r>
    </w:p>
    <w:p/>
    <w:p>
      <w:pPr>
        <w:pStyle w:val="plStyle"/>
      </w:pPr>
      <w:r>
        <w:rPr>
          <w:rStyle w:val="fbStyle"/>
        </w:rPr>
        <w:t xml:space="preserve">Тип учёта  голосов: участок</w:t>
      </w:r>
    </w:p>
    <w:p>
      <w:pPr>
        <w:pStyle w:val="pbStyle"/>
      </w:pPr>
      <w:r>
        <w:rPr>
          <w:rStyle w:val=""/>
        </w:rPr>
        <w:t xml:space="preserve">В заочной форме голосования общего собрания СНТ СНТ "Тестовое" приняли участие собственники и их представители, ________, что составляет ______ % голосов. Из них ______% голосовали онлайн чeрез личный кабинет, предоставив свою электронную почту председателю для регистрации и идентификации в личном кабинете https://мой.председатель.онлайн</w:t>
      </w:r>
    </w:p>
    <w:p/>
    <w:p>
      <w:pPr>
        <w:pStyle w:val="plStyle"/>
      </w:pPr>
      <w:r>
        <w:rPr>
          <w:rStyle w:val="fbStyle"/>
        </w:rPr>
        <w:t xml:space="preserve">Результаты:</w:t>
      </w:r>
    </w:p>
    <w:p>
      <w:pPr>
        <w:pStyle w:val="plStyle"/>
      </w:pPr>
      <w:r>
        <w:rPr>
          <w:rStyle w:val="fbStyle"/>
        </w:rPr>
        <w:t xml:space="preserve">Вопрос №1 (только для членов)</w:t>
      </w:r>
    </w:p>
    <w:p>
      <w:pPr>
        <w:pBdr>
          <w:top w:val="single" w:sz="3" w:color="DCDCDC"/>
          <w:left w:val="single" w:sz="3" w:color="DCDCDC"/>
          <w:right w:val="single" w:sz="3" w:color="DCDCDC"/>
          <w:bottom w:val="single" w:sz="3" w:color="DCDCDC"/>
        </w:pBdr>
      </w:pPr>
      <w:r>
        <w:rPr>
          <w:rStyle w:val=""/>
        </w:rPr>
        <w:t xml:space="preserve">Сколько времени потребуется что бы настроить работу с приложением?
3-4 часа. В приложении всего три первоначальных настройки: учет по квадратным метрам или по участкам, тарифы за ЖКХ , Первичный ввод долгов и показаний. Для полноценной работы потребуется 1) Настройка параметров учета- 10 мин. 2) Ввод тарифов - 5 мин. 3) Загрузка с Экселя (или ручной ввод) садоводов - 5мин. 4) Ручной ввод остатков и показаний - 1 мин/ садовод.</w:t>
      </w:r>
    </w:p>
    <w:p>
      <w:pPr>
        <w:pStyle w:val="plStyle"/>
      </w:pPr>
      <w:r>
        <w:rPr>
          <w:rStyle w:val="fbStyle"/>
        </w:rPr>
        <w:t xml:space="preserve">Проголосовали</w:t>
      </w:r>
    </w:p>
    <w:tbl>
      <w:tblGrid>
        <w:gridCol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Colspan Rowspan"/>
      </w:tblPr>
      <w:tr>
        <w:trPr/>
        <w:tc>
          <w:tcPr>
            <w:tcW w:w="" w:type="dxa"/>
            <w:vMerge w:val="continue"/>
          </w:tcPr>
          <w:p/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За</w:t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Против</w:t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Воздержался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plStyle"/>
      </w:pPr>
      <w:r>
        <w:rPr>
          <w:rStyle w:val="fbStyle"/>
        </w:rPr>
        <w:t xml:space="preserve">Вопрос №2 (только для членов)</w:t>
      </w:r>
    </w:p>
    <w:p>
      <w:pPr>
        <w:pBdr>
          <w:top w:val="single" w:sz="3" w:color="DCDCDC"/>
          <w:left w:val="single" w:sz="3" w:color="DCDCDC"/>
          <w:right w:val="single" w:sz="3" w:color="DCDCDC"/>
          <w:bottom w:val="single" w:sz="3" w:color="DCDCDC"/>
        </w:pBdr>
      </w:pPr>
      <w:r>
        <w:rPr>
          <w:rStyle w:val=""/>
        </w:rPr>
        <w:t xml:space="preserve">Где лучше работать с программой: на сайте или установить приложение на телефон?
Функции полностью одинаковые. Важно отличие в том, что в приложении для Смартфона 80% функций программы может работать без интернета. При появлении связи (например вернувшись в город) приложение свяжется с сервером обменяется данными. Кроме того приложение на смартфоне работает в 3 раза быстрее.</w:t>
      </w:r>
    </w:p>
    <w:p>
      <w:pPr>
        <w:pStyle w:val="plStyle"/>
      </w:pPr>
      <w:r>
        <w:rPr>
          <w:rStyle w:val="fbStyle"/>
        </w:rPr>
        <w:t xml:space="preserve">Проголосовали</w:t>
      </w:r>
    </w:p>
    <w:tbl>
      <w:tblGrid>
        <w:gridCol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Colspan Rowspan"/>
      </w:tblPr>
      <w:tr>
        <w:trPr/>
        <w:tc>
          <w:tcPr>
            <w:tcW w:w="" w:type="dxa"/>
            <w:vMerge w:val="continue"/>
          </w:tcPr>
          <w:p/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За</w:t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Против</w:t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Воздержался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Количество голосов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% от числа проголосовавших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tbl>
      <w:tblGrid>
        <w:gridCol w:w="3500" w:type="dxa"/>
        <w:gridCol w:w="1000" w:type="dxa"/>
        <w:gridCol w:w="2500" w:type="dxa"/>
        <w:gridCol w:w="1000" w:type="dxa"/>
      </w:tblGrid>
      <w:tblPr>
        <w:tblStyle w:val="Fancy Table"/>
      </w:tblPr>
      <w:tr>
        <w:trPr/>
        <w:tc>
          <w:tcPr>
            <w:tcW w:w="3500" w:type="dxa"/>
          </w:tcPr>
          <w:p>
            <w:pPr/>
            <w:r>
              <w:rPr>
                <w:b/>
              </w:rPr>
              <w:t xml:space="preserve">Председатель счетной комиссии:</w:t>
            </w:r>
          </w:p>
        </w:tc>
        <w:tc>
          <w:tcPr>
            <w:tcW w:w="1000" w:type="dxa"/>
          </w:tcPr>
          <w:p>
            <w:pPr/>
            <w:r>
              <w:rPr>
                <w:rStyle w:val=""/>
              </w:rPr>
              <w:t xml:space="preserve">______________           (подпись)</w:t>
            </w:r>
          </w:p>
        </w:tc>
        <w:tc>
          <w:tcPr>
            <w:tcW w:w="2500" w:type="dxa"/>
          </w:tcPr>
          <w:p>
            <w:pPr/>
            <w:r>
              <w:rPr>
                <w:rStyle w:val="(Ф.И.О.)"/>
              </w:rPr>
              <w:t xml:space="preserve">Иванов   А. И .</w:t>
            </w:r>
          </w:p>
        </w:tc>
        <w:tc>
          <w:tcPr>
            <w:tcW w:w="1000" w:type="dxa"/>
          </w:tcPr>
          <w:p>
            <w:pPr/>
            <w:r>
              <w:rPr>
                <w:rStyle w:val=""/>
              </w:rPr>
              <w:t xml:space="preserve">______________            (дата)</w:t>
            </w:r>
          </w:p>
        </w:tc>
      </w:tr>
    </w:tbl>
    <w:p/>
    <w:tbl>
      <w:tblGrid>
        <w:gridCol w:w="3500" w:type="dxa"/>
        <w:gridCol w:w="1000" w:type="dxa"/>
        <w:gridCol w:w="2500" w:type="dxa"/>
        <w:gridCol w:w="1000" w:type="dxa"/>
      </w:tblGrid>
      <w:tblPr>
        <w:tblStyle w:val="Fancy Table"/>
      </w:tblPr>
      <w:tr>
        <w:trPr/>
        <w:tc>
          <w:tcPr>
            <w:tcW w:w="3500" w:type="dxa"/>
          </w:tcPr>
          <w:p>
            <w:pPr/>
            <w:r>
              <w:rPr>
                <w:b/>
              </w:rPr>
              <w:t xml:space="preserve">Член счетной комиссии:</w:t>
            </w:r>
          </w:p>
        </w:tc>
        <w:tc>
          <w:tcPr>
            <w:tcW w:w="1000" w:type="dxa"/>
          </w:tcPr>
          <w:p>
            <w:pPr/>
            <w:r>
              <w:rPr>
                <w:rStyle w:val=""/>
              </w:rPr>
              <w:t xml:space="preserve">______________           (подпись)</w:t>
            </w:r>
          </w:p>
        </w:tc>
        <w:tc>
          <w:tcPr>
            <w:tcW w:w="2500" w:type="dxa"/>
          </w:tcPr>
          <w:p>
            <w:pPr/>
            <w:r>
              <w:rPr>
                <w:rStyle w:val="(Ф.И.О.)"/>
              </w:rPr>
              <w:t xml:space="preserve">Петрова   А.  С. </w:t>
            </w:r>
          </w:p>
        </w:tc>
        <w:tc>
          <w:tcPr>
            <w:tcW w:w="1000" w:type="dxa"/>
          </w:tcPr>
          <w:p>
            <w:pPr/>
            <w:r>
              <w:rPr>
                <w:rStyle w:val=""/>
              </w:rPr>
              <w:t xml:space="preserve">______________            (дата)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bStyle"/>
    <w:rPr>
      <w:sz w:val="24"/>
      <w:szCs w:val="24"/>
      <w:b/>
    </w:rPr>
  </w:style>
  <w:style w:type="paragraph" w:customStyle="1" w:styleId="pcStyle">
    <w:name w:val="pcStyle"/>
    <w:basedOn w:val="Normal"/>
    <w:pPr>
      <w:jc w:val="center"/>
      <w:spacing w:after="0"/>
    </w:pPr>
  </w:style>
  <w:style w:type="paragraph" w:customStyle="1" w:styleId="prStyle">
    <w:name w:val="prStyle"/>
    <w:basedOn w:val="Normal"/>
    <w:pPr>
      <w:jc w:val="right"/>
      <w:spacing w:after="0"/>
    </w:pPr>
  </w:style>
  <w:style w:type="paragraph" w:customStyle="1" w:styleId="plStyle">
    <w:name w:val="plStyle"/>
    <w:basedOn w:val="Normal"/>
    <w:pPr>
      <w:jc w:val="left"/>
      <w:spacing w:after="0"/>
    </w:pPr>
  </w:style>
  <w:style w:type="paragraph" w:customStyle="1" w:styleId="pbStyle">
    <w:name w:val="pbStyle"/>
    <w:basedOn w:val="Normal"/>
    <w:pPr>
      <w:jc w:val="both"/>
      <w:spacing w:after="0"/>
    </w:pPr>
  </w:style>
  <w:style w:type="table" w:customStyle="1" w:styleId="Colspan Rowspan">
    <w:name w:val="Colspan Rowspan"/>
    <w:uiPriority w:val="99"/>
    <w:tblPr>
      <w:tblW w:w="0" w:type="auto"/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</w:style>
  <w:style w:type="table" w:customStyle="1" w:styleId="Fancy Table">
    <w:name w:val="Fancy Tab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2022-05-10T12:28:46+10:00</dcterms:created>
  <dcterms:modified xsi:type="dcterms:W3CDTF">2022-05-10T12:28:46+10:00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